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F6DA4" w14:textId="77777777" w:rsidR="0099031D" w:rsidRDefault="007813A3">
      <w:pPr>
        <w:spacing w:after="79"/>
      </w:pPr>
      <w:r>
        <w:rPr>
          <w:rFonts w:ascii="Arial" w:eastAsia="Arial" w:hAnsi="Arial" w:cs="Arial"/>
        </w:rPr>
        <w:t xml:space="preserve"> </w:t>
      </w:r>
    </w:p>
    <w:p w14:paraId="399DFDF3" w14:textId="77777777" w:rsidR="0099031D" w:rsidRDefault="007813A3">
      <w:pPr>
        <w:spacing w:after="0"/>
        <w:ind w:left="209"/>
      </w:pPr>
      <w:r>
        <w:rPr>
          <w:noProof/>
        </w:rPr>
        <w:drawing>
          <wp:anchor distT="0" distB="0" distL="114300" distR="114300" simplePos="0" relativeHeight="251658240" behindDoc="0" locked="0" layoutInCell="1" allowOverlap="0" wp14:anchorId="7F9364F0" wp14:editId="75FFFA9C">
            <wp:simplePos x="0" y="0"/>
            <wp:positionH relativeFrom="column">
              <wp:posOffset>132853</wp:posOffset>
            </wp:positionH>
            <wp:positionV relativeFrom="paragraph">
              <wp:posOffset>-34907</wp:posOffset>
            </wp:positionV>
            <wp:extent cx="923925" cy="923925"/>
            <wp:effectExtent l="0" t="0" r="0" b="0"/>
            <wp:wrapSquare wrapText="bothSides"/>
            <wp:docPr id="76" name="Picture 76" descr="App State Block A Logo"/>
            <wp:cNvGraphicFramePr/>
            <a:graphic xmlns:a="http://schemas.openxmlformats.org/drawingml/2006/main">
              <a:graphicData uri="http://schemas.openxmlformats.org/drawingml/2006/picture">
                <pic:pic xmlns:pic="http://schemas.openxmlformats.org/drawingml/2006/picture">
                  <pic:nvPicPr>
                    <pic:cNvPr id="76" name="Picture 76" descr="App State Block A Logo"/>
                    <pic:cNvPicPr/>
                  </pic:nvPicPr>
                  <pic:blipFill>
                    <a:blip r:embed="rId6"/>
                    <a:stretch>
                      <a:fillRect/>
                    </a:stretch>
                  </pic:blipFill>
                  <pic:spPr>
                    <a:xfrm>
                      <a:off x="0" y="0"/>
                      <a:ext cx="923925" cy="923925"/>
                    </a:xfrm>
                    <a:prstGeom prst="rect">
                      <a:avLst/>
                    </a:prstGeom>
                  </pic:spPr>
                </pic:pic>
              </a:graphicData>
            </a:graphic>
          </wp:anchor>
        </w:drawing>
      </w:r>
      <w:r>
        <w:rPr>
          <w:sz w:val="28"/>
        </w:rPr>
        <w:t xml:space="preserve">Appalachian State University Counseling &amp; Psychological Services </w:t>
      </w:r>
    </w:p>
    <w:p w14:paraId="7D243727" w14:textId="77777777" w:rsidR="0099031D" w:rsidRDefault="007813A3">
      <w:pPr>
        <w:spacing w:after="0"/>
        <w:ind w:left="209"/>
      </w:pPr>
      <w:r>
        <w:rPr>
          <w:b/>
          <w:sz w:val="24"/>
        </w:rPr>
        <w:t xml:space="preserve">Telemental Health Emergency Plan </w:t>
      </w:r>
    </w:p>
    <w:p w14:paraId="7164D83D" w14:textId="77777777" w:rsidR="0099031D" w:rsidRDefault="007813A3">
      <w:pPr>
        <w:spacing w:after="0"/>
        <w:ind w:left="209"/>
      </w:pPr>
      <w:r>
        <w:t xml:space="preserve"> </w:t>
      </w:r>
    </w:p>
    <w:p w14:paraId="44C88CC7" w14:textId="77777777" w:rsidR="0099031D" w:rsidRDefault="007813A3">
      <w:pPr>
        <w:spacing w:after="269" w:line="268" w:lineRule="auto"/>
        <w:ind w:left="219" w:hanging="10"/>
      </w:pPr>
      <w:r>
        <w:rPr>
          <w:b/>
        </w:rPr>
        <w:t>Client Name:</w:t>
      </w:r>
      <w:r>
        <w:t xml:space="preserve"> __________________________________                   </w:t>
      </w:r>
      <w:r>
        <w:rPr>
          <w:b/>
        </w:rPr>
        <w:t>Date:</w:t>
      </w:r>
      <w:r>
        <w:t xml:space="preserve"> ______________ </w:t>
      </w:r>
    </w:p>
    <w:p w14:paraId="5CCD886E" w14:textId="77777777" w:rsidR="0099031D" w:rsidRDefault="007813A3">
      <w:pPr>
        <w:spacing w:after="19"/>
        <w:ind w:left="108"/>
      </w:pPr>
      <w:r>
        <w:t xml:space="preserve"> </w:t>
      </w:r>
    </w:p>
    <w:p w14:paraId="53F7D181" w14:textId="77777777" w:rsidR="0099031D" w:rsidRDefault="007813A3">
      <w:pPr>
        <w:spacing w:after="87"/>
        <w:ind w:left="108"/>
      </w:pPr>
      <w:r>
        <w:t xml:space="preserve"> </w:t>
      </w:r>
      <w:r>
        <w:tab/>
      </w:r>
      <w:r>
        <w:rPr>
          <w:sz w:val="28"/>
        </w:rPr>
        <w:t xml:space="preserve"> </w:t>
      </w:r>
    </w:p>
    <w:p w14:paraId="652D3121" w14:textId="77777777" w:rsidR="0099031D" w:rsidRDefault="007813A3">
      <w:pPr>
        <w:spacing w:after="140" w:line="258" w:lineRule="auto"/>
      </w:pPr>
      <w:r>
        <w:rPr>
          <w:i/>
          <w:sz w:val="20"/>
        </w:rPr>
        <w:t xml:space="preserve">As part of engaging in telemental health services at the Appalachian State University Counseling Center, this form must be completed. Provided information must be accurate, may be verified by the provider or another appointed designee through the organization, and will be utilized to ensure the safety of all parties. If the treating provider determines there is a justifiable reason to break confidentiality to ensure the safety of the patient or another person due to the client’s behavior, the provider is authorized to do so. Conditions for breaking confidentiality may </w:t>
      </w:r>
      <w:proofErr w:type="gramStart"/>
      <w:r>
        <w:rPr>
          <w:i/>
          <w:sz w:val="20"/>
        </w:rPr>
        <w:t>include, but</w:t>
      </w:r>
      <w:proofErr w:type="gramEnd"/>
      <w:r>
        <w:rPr>
          <w:i/>
          <w:sz w:val="20"/>
        </w:rPr>
        <w:t xml:space="preserve"> are not limited to: if the client is determined to be at imminent risk of harming themselves or another, if abuse is recognized, or if a medical/behavioral emergency occurs. If confidentiality must be broken, the treating provider will make reasonable efforts to inform the client prior to or following the disclosure, as allowed.</w:t>
      </w:r>
      <w:r>
        <w:rPr>
          <w:b/>
          <w:sz w:val="20"/>
        </w:rPr>
        <w:t xml:space="preserve"> </w:t>
      </w:r>
    </w:p>
    <w:p w14:paraId="11C2B514" w14:textId="77777777" w:rsidR="0099031D" w:rsidRDefault="007813A3">
      <w:pPr>
        <w:spacing w:after="120"/>
      </w:pPr>
      <w:r>
        <w:rPr>
          <w:b/>
        </w:rPr>
        <w:t xml:space="preserve"> </w:t>
      </w:r>
    </w:p>
    <w:p w14:paraId="75A97DEE" w14:textId="77777777" w:rsidR="0099031D" w:rsidRDefault="007813A3">
      <w:pPr>
        <w:spacing w:after="119" w:line="260" w:lineRule="auto"/>
        <w:ind w:left="-5" w:hanging="10"/>
      </w:pPr>
      <w:r>
        <w:rPr>
          <w:b/>
        </w:rPr>
        <w:t xml:space="preserve">Emergency Contact Information </w:t>
      </w:r>
    </w:p>
    <w:p w14:paraId="0251001C" w14:textId="77777777" w:rsidR="0099031D" w:rsidRDefault="007813A3">
      <w:pPr>
        <w:tabs>
          <w:tab w:val="center" w:pos="5040"/>
          <w:tab w:val="center" w:pos="8169"/>
        </w:tabs>
        <w:spacing w:after="127" w:line="268" w:lineRule="auto"/>
        <w:ind w:left="-15"/>
      </w:pPr>
      <w:proofErr w:type="gramStart"/>
      <w:r>
        <w:t>Name:_</w:t>
      </w:r>
      <w:proofErr w:type="gramEnd"/>
      <w:r>
        <w:t xml:space="preserve">_____________________________________ </w:t>
      </w:r>
      <w:r>
        <w:tab/>
        <w:t xml:space="preserve"> </w:t>
      </w:r>
      <w:r>
        <w:tab/>
      </w:r>
      <w:proofErr w:type="gramStart"/>
      <w:r>
        <w:t>Email:_</w:t>
      </w:r>
      <w:proofErr w:type="gramEnd"/>
      <w:r>
        <w:t xml:space="preserve">______________________________________ </w:t>
      </w:r>
    </w:p>
    <w:p w14:paraId="787DF42E" w14:textId="77777777" w:rsidR="0099031D" w:rsidRDefault="007813A3">
      <w:pPr>
        <w:tabs>
          <w:tab w:val="center" w:pos="5040"/>
          <w:tab w:val="center" w:pos="8174"/>
        </w:tabs>
        <w:spacing w:after="127" w:line="268" w:lineRule="auto"/>
        <w:ind w:left="-15"/>
      </w:pPr>
      <w:proofErr w:type="gramStart"/>
      <w:r>
        <w:t>Relationship:_</w:t>
      </w:r>
      <w:proofErr w:type="gramEnd"/>
      <w:r>
        <w:t xml:space="preserve">________________________________ </w:t>
      </w:r>
      <w:r>
        <w:tab/>
        <w:t xml:space="preserve"> </w:t>
      </w:r>
      <w:r>
        <w:tab/>
      </w:r>
      <w:proofErr w:type="gramStart"/>
      <w:r>
        <w:t>Address:_</w:t>
      </w:r>
      <w:proofErr w:type="gramEnd"/>
      <w:r>
        <w:t xml:space="preserve">____________________________________ </w:t>
      </w:r>
    </w:p>
    <w:p w14:paraId="130D89E5" w14:textId="77777777" w:rsidR="0099031D" w:rsidRDefault="007813A3">
      <w:pPr>
        <w:tabs>
          <w:tab w:val="center" w:pos="5040"/>
          <w:tab w:val="center" w:pos="5760"/>
          <w:tab w:val="right" w:pos="10782"/>
        </w:tabs>
        <w:spacing w:after="127" w:line="268" w:lineRule="auto"/>
        <w:ind w:left="-15"/>
      </w:pPr>
      <w:r>
        <w:t xml:space="preserve">Phone </w:t>
      </w:r>
      <w:proofErr w:type="gramStart"/>
      <w:r>
        <w:t>#:_</w:t>
      </w:r>
      <w:proofErr w:type="gramEnd"/>
      <w:r>
        <w:t xml:space="preserve">___________________________________ </w:t>
      </w:r>
      <w:r>
        <w:tab/>
        <w:t xml:space="preserve"> </w:t>
      </w:r>
      <w:r>
        <w:tab/>
        <w:t xml:space="preserve"> </w:t>
      </w:r>
      <w:r>
        <w:tab/>
        <w:t xml:space="preserve">______________________________________ </w:t>
      </w:r>
    </w:p>
    <w:p w14:paraId="096FBFEE" w14:textId="77777777" w:rsidR="0099031D" w:rsidRDefault="007813A3">
      <w:pPr>
        <w:spacing w:after="120"/>
      </w:pPr>
      <w:r>
        <w:rPr>
          <w:b/>
        </w:rPr>
        <w:t xml:space="preserve"> </w:t>
      </w:r>
    </w:p>
    <w:p w14:paraId="1F22C79C" w14:textId="77777777" w:rsidR="0099031D" w:rsidRDefault="007813A3">
      <w:pPr>
        <w:spacing w:after="119" w:line="260" w:lineRule="auto"/>
        <w:ind w:left="-5" w:hanging="10"/>
      </w:pPr>
      <w:r>
        <w:rPr>
          <w:b/>
        </w:rPr>
        <w:t xml:space="preserve">Nearest facility for emergency mental </w:t>
      </w:r>
      <w:proofErr w:type="spellStart"/>
      <w:r>
        <w:rPr>
          <w:b/>
        </w:rPr>
        <w:t>heatlh</w:t>
      </w:r>
      <w:proofErr w:type="spellEnd"/>
      <w:r>
        <w:rPr>
          <w:b/>
        </w:rPr>
        <w:t xml:space="preserve"> services (i.e. Emergency Department, Local Mental Health Crisis Center or mobile Unit) </w:t>
      </w:r>
    </w:p>
    <w:p w14:paraId="14505D5A" w14:textId="77777777" w:rsidR="0099031D" w:rsidRDefault="007813A3">
      <w:pPr>
        <w:spacing w:after="135"/>
      </w:pPr>
      <w:r>
        <w:rPr>
          <w:b/>
        </w:rPr>
        <w:t xml:space="preserve"> </w:t>
      </w:r>
    </w:p>
    <w:p w14:paraId="6A1A0994" w14:textId="77777777" w:rsidR="0099031D" w:rsidRDefault="007813A3">
      <w:pPr>
        <w:tabs>
          <w:tab w:val="center" w:pos="8174"/>
        </w:tabs>
        <w:spacing w:after="127" w:line="268" w:lineRule="auto"/>
        <w:ind w:left="-15"/>
      </w:pPr>
      <w:r>
        <w:t>Name of Agency/</w:t>
      </w:r>
      <w:proofErr w:type="gramStart"/>
      <w:r>
        <w:t>Facility:_</w:t>
      </w:r>
      <w:proofErr w:type="gramEnd"/>
      <w:r>
        <w:t>_______________________</w:t>
      </w:r>
      <w:proofErr w:type="gramStart"/>
      <w:r>
        <w:t xml:space="preserve">_  </w:t>
      </w:r>
      <w:r>
        <w:tab/>
        <w:t>Address:_</w:t>
      </w:r>
      <w:proofErr w:type="gramEnd"/>
      <w:r>
        <w:t xml:space="preserve">____________________________________ </w:t>
      </w:r>
    </w:p>
    <w:p w14:paraId="03EE6256" w14:textId="77777777" w:rsidR="0099031D" w:rsidRDefault="007813A3">
      <w:pPr>
        <w:tabs>
          <w:tab w:val="center" w:pos="5760"/>
          <w:tab w:val="right" w:pos="10782"/>
        </w:tabs>
        <w:spacing w:after="127" w:line="268" w:lineRule="auto"/>
        <w:ind w:left="-15"/>
      </w:pPr>
      <w:r>
        <w:t>Phone #: _____________________________________</w:t>
      </w:r>
      <w:proofErr w:type="gramStart"/>
      <w:r>
        <w:t xml:space="preserve">_  </w:t>
      </w:r>
      <w:r>
        <w:tab/>
      </w:r>
      <w:proofErr w:type="gramEnd"/>
      <w:r>
        <w:t xml:space="preserve"> </w:t>
      </w:r>
      <w:r>
        <w:tab/>
        <w:t xml:space="preserve">______________________________________ </w:t>
      </w:r>
    </w:p>
    <w:p w14:paraId="6B3F4279" w14:textId="77777777" w:rsidR="0099031D" w:rsidRDefault="007813A3">
      <w:pPr>
        <w:spacing w:after="120"/>
      </w:pPr>
      <w:r>
        <w:t xml:space="preserve"> </w:t>
      </w:r>
    </w:p>
    <w:p w14:paraId="74E615DD" w14:textId="77777777" w:rsidR="0099031D" w:rsidRDefault="007813A3">
      <w:pPr>
        <w:spacing w:after="121"/>
      </w:pPr>
      <w:r>
        <w:rPr>
          <w:b/>
        </w:rPr>
        <w:t xml:space="preserve"> </w:t>
      </w:r>
    </w:p>
    <w:p w14:paraId="39E1AD81" w14:textId="77777777" w:rsidR="0099031D" w:rsidRDefault="007813A3">
      <w:pPr>
        <w:pStyle w:val="Heading1"/>
        <w:spacing w:after="101"/>
        <w:ind w:left="27"/>
        <w:jc w:val="center"/>
      </w:pPr>
      <w:r>
        <w:rPr>
          <w:b/>
          <w:i w:val="0"/>
          <w:sz w:val="22"/>
          <w:u w:val="none"/>
        </w:rPr>
        <w:t xml:space="preserve">EMERGENCY PLAN </w:t>
      </w:r>
    </w:p>
    <w:p w14:paraId="21CA0F33" w14:textId="77777777" w:rsidR="0099031D" w:rsidRDefault="007813A3">
      <w:pPr>
        <w:numPr>
          <w:ilvl w:val="0"/>
          <w:numId w:val="1"/>
        </w:numPr>
        <w:spacing w:after="0" w:line="258" w:lineRule="auto"/>
        <w:ind w:hanging="360"/>
      </w:pPr>
      <w:r>
        <w:rPr>
          <w:b/>
          <w:sz w:val="20"/>
        </w:rPr>
        <w:t>If there is no fear of harm to the client or another person</w:t>
      </w:r>
      <w:r>
        <w:rPr>
          <w:sz w:val="20"/>
        </w:rPr>
        <w:t xml:space="preserve">, the client should remember or write down the relevant information to share at the next appointment.  Should a more immediate response be required, the client should call the Counseling Center at </w:t>
      </w:r>
      <w:r>
        <w:rPr>
          <w:b/>
          <w:sz w:val="20"/>
        </w:rPr>
        <w:t xml:space="preserve">828-262-3180. </w:t>
      </w:r>
    </w:p>
    <w:p w14:paraId="5FB5C921" w14:textId="77777777" w:rsidR="0099031D" w:rsidRDefault="007813A3">
      <w:pPr>
        <w:numPr>
          <w:ilvl w:val="0"/>
          <w:numId w:val="1"/>
        </w:numPr>
        <w:spacing w:after="0" w:line="258" w:lineRule="auto"/>
        <w:ind w:hanging="360"/>
      </w:pPr>
      <w:r>
        <w:rPr>
          <w:b/>
          <w:sz w:val="20"/>
        </w:rPr>
        <w:t>If there appears to be a possibility of harm to the client or another person</w:t>
      </w:r>
      <w:r>
        <w:rPr>
          <w:sz w:val="20"/>
        </w:rPr>
        <w:t xml:space="preserve">, the client should attempt to utilize the emergency resources listed on this form.  Please note that options for emergency services below differ based on the client’s location (i.e. whether they are in the Boone-area or not).  If the client is closer to another medical center/emergency resource than what is listed, they are to go to that location. Following stabilization and discharge, the client is asked to contact the </w:t>
      </w:r>
      <w:proofErr w:type="spellStart"/>
      <w:r>
        <w:rPr>
          <w:sz w:val="20"/>
        </w:rPr>
        <w:t>AppState</w:t>
      </w:r>
      <w:proofErr w:type="spellEnd"/>
      <w:r>
        <w:rPr>
          <w:sz w:val="20"/>
        </w:rPr>
        <w:t xml:space="preserve"> Counseling Center provider with an indication of what led to the need for a hospital visit, details of the hospital stay (e.g., medications, diagnoses, treatment summary), and emotional/behavioral status post-discharge.</w:t>
      </w:r>
      <w:r>
        <w:rPr>
          <w:b/>
          <w:sz w:val="20"/>
        </w:rPr>
        <w:t xml:space="preserve"> </w:t>
      </w:r>
    </w:p>
    <w:p w14:paraId="5BF1DA44" w14:textId="77777777" w:rsidR="0099031D" w:rsidRDefault="007813A3">
      <w:pPr>
        <w:numPr>
          <w:ilvl w:val="0"/>
          <w:numId w:val="1"/>
        </w:numPr>
        <w:spacing w:after="119"/>
        <w:ind w:hanging="360"/>
      </w:pPr>
      <w:r>
        <w:rPr>
          <w:b/>
          <w:sz w:val="20"/>
          <w:u w:val="single" w:color="000000"/>
        </w:rPr>
        <w:t>Note</w:t>
      </w:r>
      <w:r>
        <w:rPr>
          <w:b/>
          <w:sz w:val="20"/>
        </w:rPr>
        <w:t xml:space="preserve">: At any time, the provider can decide that telemental health services are no longer appropriate, and if this occurs, alternative treatment options will be </w:t>
      </w:r>
      <w:proofErr w:type="gramStart"/>
      <w:r>
        <w:rPr>
          <w:b/>
          <w:sz w:val="20"/>
        </w:rPr>
        <w:t>recommended</w:t>
      </w:r>
      <w:proofErr w:type="gramEnd"/>
      <w:r>
        <w:rPr>
          <w:b/>
          <w:sz w:val="20"/>
        </w:rPr>
        <w:t xml:space="preserve"> and current telemental health services will be terminated. </w:t>
      </w:r>
    </w:p>
    <w:p w14:paraId="684F5664" w14:textId="77777777" w:rsidR="0099031D" w:rsidRDefault="007813A3">
      <w:pPr>
        <w:spacing w:after="139"/>
        <w:ind w:left="720"/>
      </w:pPr>
      <w:r>
        <w:rPr>
          <w:b/>
          <w:sz w:val="20"/>
        </w:rPr>
        <w:t xml:space="preserve"> </w:t>
      </w:r>
    </w:p>
    <w:p w14:paraId="46B2258D" w14:textId="77777777" w:rsidR="0099031D" w:rsidRDefault="007813A3">
      <w:pPr>
        <w:spacing w:after="0" w:line="366" w:lineRule="auto"/>
        <w:ind w:right="10732"/>
      </w:pPr>
      <w:r>
        <w:rPr>
          <w:b/>
        </w:rPr>
        <w:t xml:space="preserve">  </w:t>
      </w:r>
    </w:p>
    <w:p w14:paraId="3B57694A" w14:textId="77777777" w:rsidR="0099031D" w:rsidRDefault="007813A3">
      <w:pPr>
        <w:spacing w:after="260"/>
        <w:ind w:left="27" w:right="1" w:hanging="10"/>
        <w:jc w:val="center"/>
      </w:pPr>
      <w:r>
        <w:rPr>
          <w:b/>
        </w:rPr>
        <w:lastRenderedPageBreak/>
        <w:t xml:space="preserve">ADDITIONAL HOTLINES &amp; RESOURCES </w:t>
      </w:r>
    </w:p>
    <w:p w14:paraId="236F1845" w14:textId="77777777" w:rsidR="0099031D" w:rsidRDefault="007813A3">
      <w:pPr>
        <w:pStyle w:val="Heading1"/>
        <w:ind w:left="-5"/>
      </w:pPr>
      <w:r>
        <w:t>BOONE AREA - Emergencies During the Day</w:t>
      </w:r>
      <w:r>
        <w:rPr>
          <w:u w:val="none"/>
        </w:rPr>
        <w:t xml:space="preserve"> </w:t>
      </w:r>
    </w:p>
    <w:p w14:paraId="7802E77B" w14:textId="77777777" w:rsidR="0099031D" w:rsidRDefault="007813A3">
      <w:pPr>
        <w:spacing w:after="251" w:line="268" w:lineRule="auto"/>
        <w:ind w:left="-5" w:hanging="10"/>
      </w:pPr>
      <w:r>
        <w:t xml:space="preserve">If you in the Boone area and are experiencing an emergency during Counseling Center hours of operation (generally Mon-Fri 8:00 A.M. to 5:00 P.M.), call the Counseling Center (828-262-3180) and let the receptionist know that this is an emergency and we will have you speak with a counselor as soon as possible.  Examples of emergencies are recent suicidal thoughts, recent sexual assault, homicidal thoughts, the death of a friend or loved one, having unusual experiences such as hearing voices or seeing things other people do not, and other similar events.   </w:t>
      </w:r>
    </w:p>
    <w:p w14:paraId="2277406A" w14:textId="77777777" w:rsidR="0099031D" w:rsidRDefault="007813A3">
      <w:pPr>
        <w:pStyle w:val="Heading1"/>
        <w:ind w:left="-5"/>
      </w:pPr>
      <w:r>
        <w:t>BOONE AREA - Emergencies After Hours and Weekends</w:t>
      </w:r>
      <w:r>
        <w:rPr>
          <w:u w:val="none"/>
        </w:rPr>
        <w:t xml:space="preserve"> </w:t>
      </w:r>
    </w:p>
    <w:p w14:paraId="53EED72E" w14:textId="77777777" w:rsidR="0099031D" w:rsidRDefault="007813A3">
      <w:pPr>
        <w:spacing w:after="266" w:line="268" w:lineRule="auto"/>
        <w:ind w:left="-5" w:hanging="10"/>
      </w:pPr>
      <w:r>
        <w:t xml:space="preserve">If you are in the Boone area the Counseling Center offers after-hours emergency coverage. Call the Counseling Center at </w:t>
      </w:r>
      <w:r>
        <w:rPr>
          <w:u w:val="single" w:color="000000"/>
        </w:rPr>
        <w:t>828-262-3180</w:t>
      </w:r>
      <w:r>
        <w:t xml:space="preserve"> and select the option to speak with the counselor on call.  You may also call Daymark Recovery Services at </w:t>
      </w:r>
      <w:r>
        <w:rPr>
          <w:u w:val="single" w:color="000000"/>
        </w:rPr>
        <w:t>(828) 264-4357</w:t>
      </w:r>
      <w:r>
        <w:t xml:space="preserve"> for mental health crises. </w:t>
      </w:r>
    </w:p>
    <w:p w14:paraId="0CC1F427" w14:textId="77777777" w:rsidR="0099031D" w:rsidRDefault="007813A3">
      <w:pPr>
        <w:pStyle w:val="Heading1"/>
        <w:ind w:left="-5"/>
      </w:pPr>
      <w:r>
        <w:t>OTHER AREAS - Emergencies</w:t>
      </w:r>
      <w:r>
        <w:rPr>
          <w:i w:val="0"/>
          <w:sz w:val="22"/>
          <w:u w:val="none"/>
        </w:rPr>
        <w:t xml:space="preserve"> </w:t>
      </w:r>
    </w:p>
    <w:p w14:paraId="07C039FD" w14:textId="77777777" w:rsidR="0099031D" w:rsidRDefault="007813A3">
      <w:pPr>
        <w:spacing w:after="0" w:line="268" w:lineRule="auto"/>
        <w:ind w:left="-5" w:hanging="10"/>
      </w:pPr>
      <w:r>
        <w:t xml:space="preserve">If you are outside of the Boone area, please call the National Suicide Prevention Lifeline (1-800-273-8255), call 911, or consider contacting the appropriate emergency resource listed </w:t>
      </w:r>
      <w:proofErr w:type="gramStart"/>
      <w:r>
        <w:t>below..</w:t>
      </w:r>
      <w:proofErr w:type="gramEnd"/>
      <w:r>
        <w:t xml:space="preserve"> </w:t>
      </w:r>
    </w:p>
    <w:tbl>
      <w:tblPr>
        <w:tblStyle w:val="TableGrid"/>
        <w:tblW w:w="10800" w:type="dxa"/>
        <w:tblInd w:w="0" w:type="dxa"/>
        <w:tblCellMar>
          <w:top w:w="49" w:type="dxa"/>
          <w:right w:w="65" w:type="dxa"/>
        </w:tblCellMar>
        <w:tblLook w:val="04A0" w:firstRow="1" w:lastRow="0" w:firstColumn="1" w:lastColumn="0" w:noHBand="0" w:noVBand="1"/>
      </w:tblPr>
      <w:tblGrid>
        <w:gridCol w:w="2323"/>
        <w:gridCol w:w="2524"/>
        <w:gridCol w:w="3457"/>
        <w:gridCol w:w="2496"/>
      </w:tblGrid>
      <w:tr w:rsidR="0099031D" w14:paraId="69D1B7BC" w14:textId="77777777">
        <w:trPr>
          <w:trHeight w:val="547"/>
        </w:trPr>
        <w:tc>
          <w:tcPr>
            <w:tcW w:w="2323" w:type="dxa"/>
            <w:tcBorders>
              <w:top w:val="single" w:sz="4" w:space="0" w:color="000000"/>
              <w:left w:val="nil"/>
              <w:bottom w:val="single" w:sz="4" w:space="0" w:color="000000"/>
              <w:right w:val="nil"/>
            </w:tcBorders>
          </w:tcPr>
          <w:p w14:paraId="747D4CC3" w14:textId="77777777" w:rsidR="0099031D" w:rsidRDefault="007813A3">
            <w:pPr>
              <w:ind w:left="724" w:hanging="251"/>
            </w:pPr>
            <w:r>
              <w:rPr>
                <w:b/>
              </w:rPr>
              <w:t xml:space="preserve">POPULATION SERVED </w:t>
            </w:r>
          </w:p>
        </w:tc>
        <w:tc>
          <w:tcPr>
            <w:tcW w:w="2524" w:type="dxa"/>
            <w:tcBorders>
              <w:top w:val="single" w:sz="4" w:space="0" w:color="000000"/>
              <w:left w:val="nil"/>
              <w:bottom w:val="single" w:sz="4" w:space="0" w:color="000000"/>
              <w:right w:val="nil"/>
            </w:tcBorders>
            <w:vAlign w:val="center"/>
          </w:tcPr>
          <w:p w14:paraId="05F6DB57" w14:textId="77777777" w:rsidR="0099031D" w:rsidRDefault="007813A3">
            <w:pPr>
              <w:ind w:left="673"/>
            </w:pPr>
            <w:r>
              <w:rPr>
                <w:b/>
              </w:rPr>
              <w:t xml:space="preserve">AGENCY </w:t>
            </w:r>
          </w:p>
        </w:tc>
        <w:tc>
          <w:tcPr>
            <w:tcW w:w="3457" w:type="dxa"/>
            <w:tcBorders>
              <w:top w:val="single" w:sz="4" w:space="0" w:color="000000"/>
              <w:left w:val="nil"/>
              <w:bottom w:val="single" w:sz="4" w:space="0" w:color="000000"/>
              <w:right w:val="nil"/>
            </w:tcBorders>
            <w:vAlign w:val="center"/>
          </w:tcPr>
          <w:p w14:paraId="6A494DE1" w14:textId="77777777" w:rsidR="0099031D" w:rsidRDefault="007813A3">
            <w:pPr>
              <w:ind w:right="306"/>
              <w:jc w:val="center"/>
            </w:pPr>
            <w:r>
              <w:rPr>
                <w:b/>
              </w:rPr>
              <w:t xml:space="preserve">WEBSITE </w:t>
            </w:r>
          </w:p>
        </w:tc>
        <w:tc>
          <w:tcPr>
            <w:tcW w:w="2496" w:type="dxa"/>
            <w:tcBorders>
              <w:top w:val="single" w:sz="4" w:space="0" w:color="000000"/>
              <w:left w:val="nil"/>
              <w:bottom w:val="single" w:sz="4" w:space="0" w:color="000000"/>
              <w:right w:val="nil"/>
            </w:tcBorders>
            <w:vAlign w:val="center"/>
          </w:tcPr>
          <w:p w14:paraId="193D9033" w14:textId="77777777" w:rsidR="0099031D" w:rsidRDefault="007813A3">
            <w:pPr>
              <w:ind w:right="52"/>
              <w:jc w:val="center"/>
            </w:pPr>
            <w:r>
              <w:rPr>
                <w:b/>
              </w:rPr>
              <w:t xml:space="preserve">PHONE # </w:t>
            </w:r>
          </w:p>
        </w:tc>
      </w:tr>
      <w:tr w:rsidR="0099031D" w14:paraId="2E376C72" w14:textId="77777777">
        <w:trPr>
          <w:trHeight w:val="1084"/>
        </w:trPr>
        <w:tc>
          <w:tcPr>
            <w:tcW w:w="2323" w:type="dxa"/>
            <w:tcBorders>
              <w:top w:val="single" w:sz="4" w:space="0" w:color="000000"/>
              <w:left w:val="nil"/>
              <w:bottom w:val="single" w:sz="4" w:space="0" w:color="000000"/>
              <w:right w:val="nil"/>
            </w:tcBorders>
            <w:vAlign w:val="center"/>
          </w:tcPr>
          <w:p w14:paraId="2D82A4E1" w14:textId="77777777" w:rsidR="0099031D" w:rsidRDefault="007813A3">
            <w:pPr>
              <w:ind w:right="99"/>
              <w:jc w:val="center"/>
            </w:pPr>
            <w:r>
              <w:t xml:space="preserve">All </w:t>
            </w:r>
          </w:p>
        </w:tc>
        <w:tc>
          <w:tcPr>
            <w:tcW w:w="2524" w:type="dxa"/>
            <w:tcBorders>
              <w:top w:val="single" w:sz="4" w:space="0" w:color="000000"/>
              <w:left w:val="nil"/>
              <w:bottom w:val="single" w:sz="4" w:space="0" w:color="000000"/>
              <w:right w:val="nil"/>
            </w:tcBorders>
            <w:vAlign w:val="center"/>
          </w:tcPr>
          <w:p w14:paraId="07FC0FB4" w14:textId="77777777" w:rsidR="0099031D" w:rsidRDefault="007813A3">
            <w:pPr>
              <w:ind w:left="214" w:firstLine="116"/>
            </w:pPr>
            <w:r>
              <w:t xml:space="preserve">National Suicide Prevention Lifeline </w:t>
            </w:r>
          </w:p>
        </w:tc>
        <w:tc>
          <w:tcPr>
            <w:tcW w:w="3457" w:type="dxa"/>
            <w:tcBorders>
              <w:top w:val="single" w:sz="4" w:space="0" w:color="000000"/>
              <w:left w:val="nil"/>
              <w:bottom w:val="single" w:sz="4" w:space="0" w:color="000000"/>
              <w:right w:val="nil"/>
            </w:tcBorders>
            <w:vAlign w:val="center"/>
          </w:tcPr>
          <w:p w14:paraId="6BF31633" w14:textId="77777777" w:rsidR="0099031D" w:rsidRDefault="007813A3">
            <w:r>
              <w:t xml:space="preserve">www.suicidepreventionlifeline.org </w:t>
            </w:r>
          </w:p>
          <w:p w14:paraId="67A78A00" w14:textId="77777777" w:rsidR="0099031D" w:rsidRDefault="007813A3">
            <w:pPr>
              <w:ind w:right="257"/>
              <w:jc w:val="center"/>
            </w:pPr>
            <w:r>
              <w:t xml:space="preserve"> </w:t>
            </w:r>
          </w:p>
          <w:p w14:paraId="21661C5C" w14:textId="77777777" w:rsidR="0099031D" w:rsidRDefault="007813A3">
            <w:pPr>
              <w:ind w:left="43"/>
            </w:pPr>
            <w:r>
              <w:rPr>
                <w:i/>
              </w:rPr>
              <w:t xml:space="preserve">(Features services via online chat) </w:t>
            </w:r>
          </w:p>
        </w:tc>
        <w:tc>
          <w:tcPr>
            <w:tcW w:w="2496" w:type="dxa"/>
            <w:tcBorders>
              <w:top w:val="single" w:sz="4" w:space="0" w:color="000000"/>
              <w:left w:val="nil"/>
              <w:bottom w:val="single" w:sz="4" w:space="0" w:color="000000"/>
              <w:right w:val="nil"/>
            </w:tcBorders>
          </w:tcPr>
          <w:p w14:paraId="655AC0A6" w14:textId="77777777" w:rsidR="0099031D" w:rsidRDefault="007813A3">
            <w:pPr>
              <w:ind w:right="50"/>
              <w:jc w:val="center"/>
            </w:pPr>
            <w:r>
              <w:t xml:space="preserve">1(800) 273-8255 </w:t>
            </w:r>
          </w:p>
          <w:p w14:paraId="659D883A" w14:textId="77777777" w:rsidR="0099031D" w:rsidRDefault="007813A3">
            <w:pPr>
              <w:ind w:right="1"/>
              <w:jc w:val="center"/>
            </w:pPr>
            <w:r>
              <w:t xml:space="preserve"> </w:t>
            </w:r>
          </w:p>
          <w:p w14:paraId="678016CC" w14:textId="77777777" w:rsidR="0099031D" w:rsidRDefault="007813A3">
            <w:pPr>
              <w:ind w:right="51"/>
              <w:jc w:val="center"/>
            </w:pPr>
            <w:r>
              <w:rPr>
                <w:i/>
              </w:rPr>
              <w:t xml:space="preserve">Hard of hearing TTY: </w:t>
            </w:r>
          </w:p>
          <w:p w14:paraId="37F7885F" w14:textId="77777777" w:rsidR="0099031D" w:rsidRDefault="007813A3">
            <w:pPr>
              <w:ind w:right="51"/>
              <w:jc w:val="center"/>
            </w:pPr>
            <w:r>
              <w:t xml:space="preserve">(800) 799-4889 </w:t>
            </w:r>
          </w:p>
        </w:tc>
      </w:tr>
      <w:tr w:rsidR="0099031D" w14:paraId="661CA158" w14:textId="77777777">
        <w:trPr>
          <w:trHeight w:val="792"/>
        </w:trPr>
        <w:tc>
          <w:tcPr>
            <w:tcW w:w="2323" w:type="dxa"/>
            <w:tcBorders>
              <w:top w:val="single" w:sz="4" w:space="0" w:color="000000"/>
              <w:left w:val="nil"/>
              <w:bottom w:val="single" w:sz="4" w:space="0" w:color="000000"/>
              <w:right w:val="nil"/>
            </w:tcBorders>
            <w:vAlign w:val="center"/>
          </w:tcPr>
          <w:p w14:paraId="1F481347" w14:textId="77777777" w:rsidR="0099031D" w:rsidRDefault="007813A3">
            <w:pPr>
              <w:ind w:left="303" w:right="18" w:hanging="184"/>
            </w:pPr>
            <w:r>
              <w:t xml:space="preserve">Survivors of domestic &amp; sexual violence </w:t>
            </w:r>
          </w:p>
        </w:tc>
        <w:tc>
          <w:tcPr>
            <w:tcW w:w="2524" w:type="dxa"/>
            <w:tcBorders>
              <w:top w:val="single" w:sz="4" w:space="0" w:color="000000"/>
              <w:left w:val="nil"/>
              <w:bottom w:val="single" w:sz="4" w:space="0" w:color="000000"/>
              <w:right w:val="nil"/>
            </w:tcBorders>
          </w:tcPr>
          <w:p w14:paraId="2B1857AC" w14:textId="77777777" w:rsidR="0099031D" w:rsidRDefault="007813A3">
            <w:pPr>
              <w:spacing w:after="25" w:line="247" w:lineRule="auto"/>
              <w:ind w:right="18" w:firstLine="67"/>
            </w:pPr>
            <w:r>
              <w:t>OASIS (</w:t>
            </w:r>
            <w:r>
              <w:rPr>
                <w:sz w:val="20"/>
              </w:rPr>
              <w:t xml:space="preserve">Opposing Abuse with Service, Information, </w:t>
            </w:r>
          </w:p>
          <w:p w14:paraId="5FE822E5" w14:textId="77777777" w:rsidR="0099031D" w:rsidRDefault="007813A3">
            <w:pPr>
              <w:ind w:left="553"/>
            </w:pPr>
            <w:r>
              <w:rPr>
                <w:sz w:val="20"/>
              </w:rPr>
              <w:t>and Shelter</w:t>
            </w:r>
            <w:r>
              <w:t xml:space="preserve">) </w:t>
            </w:r>
          </w:p>
        </w:tc>
        <w:tc>
          <w:tcPr>
            <w:tcW w:w="3457" w:type="dxa"/>
            <w:tcBorders>
              <w:top w:val="single" w:sz="4" w:space="0" w:color="000000"/>
              <w:left w:val="nil"/>
              <w:bottom w:val="single" w:sz="4" w:space="0" w:color="000000"/>
              <w:right w:val="nil"/>
            </w:tcBorders>
            <w:vAlign w:val="center"/>
          </w:tcPr>
          <w:p w14:paraId="678F9AFB" w14:textId="77777777" w:rsidR="0099031D" w:rsidRDefault="007813A3">
            <w:pPr>
              <w:ind w:left="751"/>
            </w:pPr>
            <w:r>
              <w:t xml:space="preserve">www.oasisinc.org </w:t>
            </w:r>
          </w:p>
        </w:tc>
        <w:tc>
          <w:tcPr>
            <w:tcW w:w="2496" w:type="dxa"/>
            <w:tcBorders>
              <w:top w:val="single" w:sz="4" w:space="0" w:color="000000"/>
              <w:left w:val="nil"/>
              <w:bottom w:val="single" w:sz="4" w:space="0" w:color="000000"/>
              <w:right w:val="nil"/>
            </w:tcBorders>
          </w:tcPr>
          <w:p w14:paraId="0B398FB0" w14:textId="77777777" w:rsidR="0099031D" w:rsidRDefault="007813A3">
            <w:pPr>
              <w:jc w:val="both"/>
            </w:pPr>
            <w:r>
              <w:rPr>
                <w:i/>
              </w:rPr>
              <w:t>24/7 crisis</w:t>
            </w:r>
            <w:r>
              <w:t xml:space="preserve">: (828) 262-5035 </w:t>
            </w:r>
          </w:p>
          <w:p w14:paraId="3A4A1A1F" w14:textId="77777777" w:rsidR="0099031D" w:rsidRDefault="007813A3">
            <w:pPr>
              <w:spacing w:after="61"/>
              <w:ind w:right="19"/>
              <w:jc w:val="center"/>
            </w:pPr>
            <w:r>
              <w:rPr>
                <w:sz w:val="14"/>
              </w:rPr>
              <w:t xml:space="preserve"> </w:t>
            </w:r>
          </w:p>
          <w:p w14:paraId="47D8E02B" w14:textId="77777777" w:rsidR="0099031D" w:rsidRDefault="007813A3">
            <w:pPr>
              <w:ind w:left="191"/>
            </w:pPr>
            <w:r>
              <w:rPr>
                <w:i/>
              </w:rPr>
              <w:t>Office:</w:t>
            </w:r>
            <w:r>
              <w:t xml:space="preserve"> (828) 264-1532 </w:t>
            </w:r>
          </w:p>
        </w:tc>
      </w:tr>
      <w:tr w:rsidR="0099031D" w14:paraId="461810E1" w14:textId="77777777">
        <w:trPr>
          <w:trHeight w:val="547"/>
        </w:trPr>
        <w:tc>
          <w:tcPr>
            <w:tcW w:w="2323" w:type="dxa"/>
            <w:tcBorders>
              <w:top w:val="single" w:sz="4" w:space="0" w:color="000000"/>
              <w:left w:val="nil"/>
              <w:bottom w:val="single" w:sz="4" w:space="0" w:color="000000"/>
              <w:right w:val="nil"/>
            </w:tcBorders>
          </w:tcPr>
          <w:p w14:paraId="736690FF" w14:textId="77777777" w:rsidR="0099031D" w:rsidRDefault="007813A3">
            <w:pPr>
              <w:ind w:left="308" w:firstLine="168"/>
            </w:pPr>
            <w:r>
              <w:t xml:space="preserve">Trans/gender identity concerns </w:t>
            </w:r>
          </w:p>
        </w:tc>
        <w:tc>
          <w:tcPr>
            <w:tcW w:w="2524" w:type="dxa"/>
            <w:tcBorders>
              <w:top w:val="single" w:sz="4" w:space="0" w:color="000000"/>
              <w:left w:val="nil"/>
              <w:bottom w:val="single" w:sz="4" w:space="0" w:color="000000"/>
              <w:right w:val="nil"/>
            </w:tcBorders>
            <w:vAlign w:val="center"/>
          </w:tcPr>
          <w:p w14:paraId="40D57348" w14:textId="77777777" w:rsidR="0099031D" w:rsidRDefault="007813A3">
            <w:pPr>
              <w:ind w:left="458"/>
            </w:pPr>
            <w:r>
              <w:t xml:space="preserve">Trans Lifeline </w:t>
            </w:r>
          </w:p>
        </w:tc>
        <w:tc>
          <w:tcPr>
            <w:tcW w:w="3457" w:type="dxa"/>
            <w:tcBorders>
              <w:top w:val="single" w:sz="4" w:space="0" w:color="000000"/>
              <w:left w:val="nil"/>
              <w:bottom w:val="single" w:sz="4" w:space="0" w:color="000000"/>
              <w:right w:val="nil"/>
            </w:tcBorders>
            <w:vAlign w:val="center"/>
          </w:tcPr>
          <w:p w14:paraId="57B47988" w14:textId="77777777" w:rsidR="0099031D" w:rsidRDefault="007813A3">
            <w:pPr>
              <w:ind w:left="572"/>
            </w:pPr>
            <w:r>
              <w:t xml:space="preserve">www.translifeline.org </w:t>
            </w:r>
          </w:p>
        </w:tc>
        <w:tc>
          <w:tcPr>
            <w:tcW w:w="2496" w:type="dxa"/>
            <w:tcBorders>
              <w:top w:val="single" w:sz="4" w:space="0" w:color="000000"/>
              <w:left w:val="nil"/>
              <w:bottom w:val="single" w:sz="4" w:space="0" w:color="000000"/>
              <w:right w:val="nil"/>
            </w:tcBorders>
            <w:vAlign w:val="center"/>
          </w:tcPr>
          <w:p w14:paraId="41A73138" w14:textId="77777777" w:rsidR="0099031D" w:rsidRDefault="007813A3">
            <w:pPr>
              <w:ind w:right="51"/>
              <w:jc w:val="center"/>
            </w:pPr>
            <w:r>
              <w:t xml:space="preserve">(877) 565-8860 </w:t>
            </w:r>
          </w:p>
        </w:tc>
      </w:tr>
      <w:tr w:rsidR="0099031D" w14:paraId="022BF9A1" w14:textId="77777777">
        <w:trPr>
          <w:trHeight w:val="1352"/>
        </w:trPr>
        <w:tc>
          <w:tcPr>
            <w:tcW w:w="2323" w:type="dxa"/>
            <w:tcBorders>
              <w:top w:val="single" w:sz="4" w:space="0" w:color="000000"/>
              <w:left w:val="nil"/>
              <w:bottom w:val="single" w:sz="4" w:space="0" w:color="000000"/>
              <w:right w:val="nil"/>
            </w:tcBorders>
            <w:vAlign w:val="center"/>
          </w:tcPr>
          <w:p w14:paraId="244C51EB" w14:textId="77777777" w:rsidR="0099031D" w:rsidRDefault="007813A3">
            <w:pPr>
              <w:ind w:right="99"/>
              <w:jc w:val="center"/>
            </w:pPr>
            <w:r>
              <w:t xml:space="preserve">LGBTQ+ Youth </w:t>
            </w:r>
          </w:p>
        </w:tc>
        <w:tc>
          <w:tcPr>
            <w:tcW w:w="2524" w:type="dxa"/>
            <w:tcBorders>
              <w:top w:val="single" w:sz="4" w:space="0" w:color="000000"/>
              <w:left w:val="nil"/>
              <w:bottom w:val="single" w:sz="4" w:space="0" w:color="000000"/>
              <w:right w:val="nil"/>
            </w:tcBorders>
            <w:vAlign w:val="center"/>
          </w:tcPr>
          <w:p w14:paraId="1EEF7778" w14:textId="77777777" w:rsidR="0099031D" w:rsidRDefault="007813A3">
            <w:pPr>
              <w:ind w:left="226"/>
            </w:pPr>
            <w:r>
              <w:t xml:space="preserve">The Trevor Project </w:t>
            </w:r>
          </w:p>
        </w:tc>
        <w:tc>
          <w:tcPr>
            <w:tcW w:w="3457" w:type="dxa"/>
            <w:tcBorders>
              <w:top w:val="single" w:sz="4" w:space="0" w:color="000000"/>
              <w:left w:val="nil"/>
              <w:bottom w:val="single" w:sz="4" w:space="0" w:color="000000"/>
              <w:right w:val="nil"/>
            </w:tcBorders>
            <w:vAlign w:val="center"/>
          </w:tcPr>
          <w:p w14:paraId="63C6FAED" w14:textId="77777777" w:rsidR="0099031D" w:rsidRDefault="007813A3">
            <w:pPr>
              <w:ind w:left="359"/>
            </w:pPr>
            <w:r>
              <w:t xml:space="preserve">www.thetrevorproject.org </w:t>
            </w:r>
          </w:p>
          <w:p w14:paraId="6395491C" w14:textId="77777777" w:rsidR="0099031D" w:rsidRDefault="007813A3">
            <w:pPr>
              <w:ind w:right="256"/>
              <w:jc w:val="center"/>
            </w:pPr>
            <w:r>
              <w:t xml:space="preserve"> </w:t>
            </w:r>
          </w:p>
          <w:p w14:paraId="7122B067" w14:textId="77777777" w:rsidR="0099031D" w:rsidRDefault="007813A3">
            <w:pPr>
              <w:ind w:left="43"/>
            </w:pPr>
            <w:r>
              <w:rPr>
                <w:i/>
              </w:rPr>
              <w:t>(Features services via online chat)</w:t>
            </w:r>
            <w:r>
              <w:t xml:space="preserve"> </w:t>
            </w:r>
          </w:p>
        </w:tc>
        <w:tc>
          <w:tcPr>
            <w:tcW w:w="2496" w:type="dxa"/>
            <w:tcBorders>
              <w:top w:val="single" w:sz="4" w:space="0" w:color="000000"/>
              <w:left w:val="nil"/>
              <w:bottom w:val="single" w:sz="4" w:space="0" w:color="000000"/>
              <w:right w:val="nil"/>
            </w:tcBorders>
          </w:tcPr>
          <w:p w14:paraId="5AD65B93" w14:textId="77777777" w:rsidR="0099031D" w:rsidRDefault="007813A3">
            <w:pPr>
              <w:ind w:right="50"/>
              <w:jc w:val="center"/>
            </w:pPr>
            <w:r>
              <w:t xml:space="preserve">1(800) 488-7386 </w:t>
            </w:r>
          </w:p>
          <w:p w14:paraId="6C83EF7D" w14:textId="77777777" w:rsidR="0099031D" w:rsidRDefault="007813A3">
            <w:pPr>
              <w:ind w:right="1"/>
              <w:jc w:val="center"/>
            </w:pPr>
            <w:r>
              <w:t xml:space="preserve"> </w:t>
            </w:r>
          </w:p>
          <w:p w14:paraId="1C878D7E" w14:textId="77777777" w:rsidR="0099031D" w:rsidRDefault="007813A3">
            <w:pPr>
              <w:ind w:right="52"/>
              <w:jc w:val="center"/>
            </w:pPr>
            <w:r>
              <w:rPr>
                <w:i/>
              </w:rPr>
              <w:t xml:space="preserve">Text “Trevor” to </w:t>
            </w:r>
          </w:p>
          <w:p w14:paraId="174BD0A6" w14:textId="77777777" w:rsidR="0099031D" w:rsidRDefault="007813A3">
            <w:pPr>
              <w:ind w:right="50"/>
              <w:jc w:val="center"/>
            </w:pPr>
            <w:r>
              <w:rPr>
                <w:i/>
              </w:rPr>
              <w:t xml:space="preserve">1(202) 304-1200 </w:t>
            </w:r>
          </w:p>
          <w:p w14:paraId="52903AC8" w14:textId="77777777" w:rsidR="0099031D" w:rsidRDefault="007813A3">
            <w:pPr>
              <w:ind w:right="49"/>
              <w:jc w:val="center"/>
            </w:pPr>
            <w:r>
              <w:rPr>
                <w:i/>
              </w:rPr>
              <w:t>Mon-Fri, 3PM-10PM</w:t>
            </w:r>
            <w:r>
              <w:t xml:space="preserve"> </w:t>
            </w:r>
          </w:p>
        </w:tc>
      </w:tr>
      <w:tr w:rsidR="0099031D" w14:paraId="4E8EFFA2" w14:textId="77777777">
        <w:trPr>
          <w:trHeight w:val="1085"/>
        </w:trPr>
        <w:tc>
          <w:tcPr>
            <w:tcW w:w="2323" w:type="dxa"/>
            <w:tcBorders>
              <w:top w:val="single" w:sz="4" w:space="0" w:color="000000"/>
              <w:left w:val="nil"/>
              <w:bottom w:val="single" w:sz="4" w:space="0" w:color="000000"/>
              <w:right w:val="nil"/>
            </w:tcBorders>
            <w:vAlign w:val="center"/>
          </w:tcPr>
          <w:p w14:paraId="6C144956" w14:textId="77777777" w:rsidR="0099031D" w:rsidRDefault="007813A3">
            <w:pPr>
              <w:ind w:right="100"/>
              <w:jc w:val="center"/>
            </w:pPr>
            <w:r>
              <w:t xml:space="preserve">Veterans </w:t>
            </w:r>
          </w:p>
        </w:tc>
        <w:tc>
          <w:tcPr>
            <w:tcW w:w="2524" w:type="dxa"/>
            <w:tcBorders>
              <w:top w:val="single" w:sz="4" w:space="0" w:color="000000"/>
              <w:left w:val="nil"/>
              <w:bottom w:val="single" w:sz="4" w:space="0" w:color="000000"/>
              <w:right w:val="nil"/>
            </w:tcBorders>
            <w:vAlign w:val="center"/>
          </w:tcPr>
          <w:p w14:paraId="614E5CC2" w14:textId="77777777" w:rsidR="0099031D" w:rsidRDefault="007813A3">
            <w:pPr>
              <w:ind w:left="184"/>
            </w:pPr>
            <w:r>
              <w:t xml:space="preserve">Veterans Crisis Line </w:t>
            </w:r>
          </w:p>
        </w:tc>
        <w:tc>
          <w:tcPr>
            <w:tcW w:w="3457" w:type="dxa"/>
            <w:tcBorders>
              <w:top w:val="single" w:sz="4" w:space="0" w:color="000000"/>
              <w:left w:val="nil"/>
              <w:bottom w:val="single" w:sz="4" w:space="0" w:color="000000"/>
              <w:right w:val="nil"/>
            </w:tcBorders>
            <w:vAlign w:val="center"/>
          </w:tcPr>
          <w:p w14:paraId="16495A44" w14:textId="77777777" w:rsidR="0099031D" w:rsidRDefault="007813A3">
            <w:pPr>
              <w:ind w:left="330"/>
            </w:pPr>
            <w:r>
              <w:t xml:space="preserve">www.veteranscrisisline.net </w:t>
            </w:r>
          </w:p>
        </w:tc>
        <w:tc>
          <w:tcPr>
            <w:tcW w:w="2496" w:type="dxa"/>
            <w:tcBorders>
              <w:top w:val="single" w:sz="4" w:space="0" w:color="000000"/>
              <w:left w:val="nil"/>
              <w:bottom w:val="single" w:sz="4" w:space="0" w:color="000000"/>
              <w:right w:val="nil"/>
            </w:tcBorders>
          </w:tcPr>
          <w:p w14:paraId="1718A9BD" w14:textId="77777777" w:rsidR="0099031D" w:rsidRDefault="007813A3">
            <w:pPr>
              <w:ind w:right="50"/>
              <w:jc w:val="center"/>
            </w:pPr>
            <w:r>
              <w:t xml:space="preserve">1-800-273-8255 </w:t>
            </w:r>
          </w:p>
          <w:p w14:paraId="283472A1" w14:textId="77777777" w:rsidR="0099031D" w:rsidRDefault="007813A3">
            <w:pPr>
              <w:ind w:right="50"/>
              <w:jc w:val="center"/>
            </w:pPr>
            <w:r>
              <w:rPr>
                <w:i/>
              </w:rPr>
              <w:t xml:space="preserve">(Press “1”) </w:t>
            </w:r>
          </w:p>
          <w:p w14:paraId="7F1E6273" w14:textId="77777777" w:rsidR="0099031D" w:rsidRDefault="007813A3">
            <w:pPr>
              <w:ind w:right="1"/>
              <w:jc w:val="center"/>
            </w:pPr>
            <w:r>
              <w:t xml:space="preserve"> </w:t>
            </w:r>
          </w:p>
          <w:p w14:paraId="4BB3DF6C" w14:textId="77777777" w:rsidR="0099031D" w:rsidRDefault="007813A3">
            <w:pPr>
              <w:ind w:right="52"/>
              <w:jc w:val="center"/>
            </w:pPr>
            <w:r>
              <w:rPr>
                <w:i/>
              </w:rPr>
              <w:t xml:space="preserve">Text: </w:t>
            </w:r>
            <w:r>
              <w:t xml:space="preserve">838255 </w:t>
            </w:r>
          </w:p>
        </w:tc>
      </w:tr>
    </w:tbl>
    <w:p w14:paraId="5EF1DC0A" w14:textId="77777777" w:rsidR="0099031D" w:rsidRDefault="007813A3">
      <w:pPr>
        <w:spacing w:after="0"/>
      </w:pPr>
      <w:r>
        <w:t xml:space="preserve"> </w:t>
      </w:r>
    </w:p>
    <w:sectPr w:rsidR="0099031D">
      <w:pgSz w:w="12240" w:h="15840"/>
      <w:pgMar w:top="764" w:right="738" w:bottom="96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C471F"/>
    <w:multiLevelType w:val="hybridMultilevel"/>
    <w:tmpl w:val="4F968A50"/>
    <w:lvl w:ilvl="0" w:tplc="AC3ACC62">
      <w:start w:val="1"/>
      <w:numFmt w:val="decimal"/>
      <w:lvlText w:val="%1."/>
      <w:lvlJc w:val="left"/>
      <w:pPr>
        <w:ind w:left="70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8541F8A">
      <w:start w:val="1"/>
      <w:numFmt w:val="lowerLetter"/>
      <w:lvlText w:val="%2"/>
      <w:lvlJc w:val="left"/>
      <w:pPr>
        <w:ind w:left="14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68EE0892">
      <w:start w:val="1"/>
      <w:numFmt w:val="lowerRoman"/>
      <w:lvlText w:val="%3"/>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20642776">
      <w:start w:val="1"/>
      <w:numFmt w:val="decimal"/>
      <w:lvlText w:val="%4"/>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357AFBB8">
      <w:start w:val="1"/>
      <w:numFmt w:val="lowerLetter"/>
      <w:lvlText w:val="%5"/>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4E78CF62">
      <w:start w:val="1"/>
      <w:numFmt w:val="lowerRoman"/>
      <w:lvlText w:val="%6"/>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9D3C81D2">
      <w:start w:val="1"/>
      <w:numFmt w:val="decimal"/>
      <w:lvlText w:val="%7"/>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D0A6F8CE">
      <w:start w:val="1"/>
      <w:numFmt w:val="lowerLetter"/>
      <w:lvlText w:val="%8"/>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7E604EA">
      <w:start w:val="1"/>
      <w:numFmt w:val="lowerRoman"/>
      <w:lvlText w:val="%9"/>
      <w:lvlJc w:val="left"/>
      <w:pPr>
        <w:ind w:left="6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68965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31D"/>
    <w:rsid w:val="001C2B14"/>
    <w:rsid w:val="004446F6"/>
    <w:rsid w:val="007813A3"/>
    <w:rsid w:val="0099031D"/>
    <w:rsid w:val="00B22E32"/>
    <w:rsid w:val="00CB6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BE6BA"/>
  <w15:docId w15:val="{340BB43E-B984-4960-9D92-FE934B53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42" w:line="259" w:lineRule="auto"/>
      <w:ind w:left="10" w:hanging="10"/>
      <w:outlineLvl w:val="0"/>
    </w:pPr>
    <w:rPr>
      <w:rFonts w:ascii="Calibri" w:eastAsia="Calibri" w:hAnsi="Calibri" w:cs="Calibri"/>
      <w: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8CF20-091A-7B4D-8D21-FAFF1F9B7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742</Words>
  <Characters>4235</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Perlman, Matthew</dc:creator>
  <cp:keywords/>
  <cp:lastModifiedBy>Tim Sharp</cp:lastModifiedBy>
  <cp:revision>3</cp:revision>
  <dcterms:created xsi:type="dcterms:W3CDTF">2026-04-22T17:32:00Z</dcterms:created>
  <dcterms:modified xsi:type="dcterms:W3CDTF">2026-04-23T14:22:00Z</dcterms:modified>
</cp:coreProperties>
</file>